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</w:t>
            </w:r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Τρίτη  19/7/2022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08:00 έως τις 10:30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στα ΚΑΠΗ Χαλκηδόνας</w:t>
            </w:r>
            <w:r>
              <w:rPr>
                <w:b/>
                <w:sz w:val="28"/>
                <w:szCs w:val="32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Θα διανεμηθούν τα εξής προϊόντα: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</w:t>
            </w:r>
            <w:r>
              <w:rPr>
                <w:sz w:val="28"/>
                <w:szCs w:val="28"/>
              </w:rPr>
              <w:t>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</w:t>
            </w:r>
            <w:r>
              <w:rPr>
                <w:sz w:val="28"/>
                <w:szCs w:val="28"/>
              </w:rPr>
              <w:t>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</w:t>
            </w:r>
            <w:r>
              <w:rPr>
                <w:sz w:val="28"/>
                <w:szCs w:val="28"/>
              </w:rPr>
              <w:t>Βάρος 250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ΜΠΑΝΑΝΕΣ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</w:t>
            </w:r>
            <w:r>
              <w:rPr>
                <w:sz w:val="28"/>
                <w:szCs w:val="28"/>
              </w:rPr>
              <w:t>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</w:t>
            </w:r>
            <w:r>
              <w:rPr>
                <w:sz w:val="28"/>
                <w:szCs w:val="28"/>
              </w:rPr>
              <w:t>συσκευασία 5 ΤΜΧ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5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09FF"/>
    <w:rsid w:val="0002696F"/>
    <w:rsid w:val="000311C5"/>
    <w:rsid w:val="000353C3"/>
    <w:rsid w:val="00050FCE"/>
    <w:rsid w:val="000518C7"/>
    <w:rsid w:val="00051DA5"/>
    <w:rsid w:val="000535C8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4A3F"/>
    <w:rsid w:val="00145E8C"/>
    <w:rsid w:val="0015002D"/>
    <w:rsid w:val="001519F1"/>
    <w:rsid w:val="00193C6A"/>
    <w:rsid w:val="001A3409"/>
    <w:rsid w:val="001A6CD3"/>
    <w:rsid w:val="001B6872"/>
    <w:rsid w:val="001E66F3"/>
    <w:rsid w:val="001E7674"/>
    <w:rsid w:val="001F0346"/>
    <w:rsid w:val="001F2D71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D65DF"/>
    <w:rsid w:val="002E0A57"/>
    <w:rsid w:val="002E6BB2"/>
    <w:rsid w:val="002F631A"/>
    <w:rsid w:val="00313B60"/>
    <w:rsid w:val="0031487D"/>
    <w:rsid w:val="003211C6"/>
    <w:rsid w:val="00326E24"/>
    <w:rsid w:val="00336FED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021"/>
    <w:rsid w:val="00472C88"/>
    <w:rsid w:val="00472EF1"/>
    <w:rsid w:val="0048395B"/>
    <w:rsid w:val="00490AA9"/>
    <w:rsid w:val="0049564D"/>
    <w:rsid w:val="004A16A9"/>
    <w:rsid w:val="004A16C7"/>
    <w:rsid w:val="004A2B7C"/>
    <w:rsid w:val="004A2CB4"/>
    <w:rsid w:val="004B1B5D"/>
    <w:rsid w:val="004B1F43"/>
    <w:rsid w:val="004B6106"/>
    <w:rsid w:val="004C709E"/>
    <w:rsid w:val="004D0683"/>
    <w:rsid w:val="004E06B9"/>
    <w:rsid w:val="004F05B3"/>
    <w:rsid w:val="004F1221"/>
    <w:rsid w:val="004F4DB0"/>
    <w:rsid w:val="00503CD9"/>
    <w:rsid w:val="005120E3"/>
    <w:rsid w:val="005121BF"/>
    <w:rsid w:val="00533063"/>
    <w:rsid w:val="00546F23"/>
    <w:rsid w:val="00547301"/>
    <w:rsid w:val="005709A6"/>
    <w:rsid w:val="00576369"/>
    <w:rsid w:val="00583952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311F"/>
    <w:rsid w:val="006D4B93"/>
    <w:rsid w:val="006F1375"/>
    <w:rsid w:val="006F2AAF"/>
    <w:rsid w:val="00700ED9"/>
    <w:rsid w:val="00706D4B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0061F"/>
    <w:rsid w:val="0080374A"/>
    <w:rsid w:val="00812CC7"/>
    <w:rsid w:val="00820DE6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70BDA"/>
    <w:rsid w:val="00890DFA"/>
    <w:rsid w:val="00894DA3"/>
    <w:rsid w:val="008B3F06"/>
    <w:rsid w:val="008B400D"/>
    <w:rsid w:val="008B57D0"/>
    <w:rsid w:val="008C6F15"/>
    <w:rsid w:val="008D026A"/>
    <w:rsid w:val="008D4825"/>
    <w:rsid w:val="008D655B"/>
    <w:rsid w:val="008E2985"/>
    <w:rsid w:val="008E361E"/>
    <w:rsid w:val="008E4836"/>
    <w:rsid w:val="008F3F79"/>
    <w:rsid w:val="008F6F80"/>
    <w:rsid w:val="00910EC2"/>
    <w:rsid w:val="009333BC"/>
    <w:rsid w:val="00934258"/>
    <w:rsid w:val="00935396"/>
    <w:rsid w:val="00936974"/>
    <w:rsid w:val="00940CB6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1C69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D3CDA"/>
    <w:rsid w:val="00AD679A"/>
    <w:rsid w:val="00AE7789"/>
    <w:rsid w:val="00AF0DAC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669AA"/>
    <w:rsid w:val="00B7018E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577FC"/>
    <w:rsid w:val="00C729C8"/>
    <w:rsid w:val="00C73270"/>
    <w:rsid w:val="00C73B7E"/>
    <w:rsid w:val="00C77FF9"/>
    <w:rsid w:val="00C9564F"/>
    <w:rsid w:val="00CA2117"/>
    <w:rsid w:val="00CA26E9"/>
    <w:rsid w:val="00CA2C41"/>
    <w:rsid w:val="00CA369A"/>
    <w:rsid w:val="00CB1C88"/>
    <w:rsid w:val="00CC0271"/>
    <w:rsid w:val="00CE4545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2552"/>
    <w:rsid w:val="00D95DCA"/>
    <w:rsid w:val="00DA48CD"/>
    <w:rsid w:val="00DB1654"/>
    <w:rsid w:val="00DB6D60"/>
    <w:rsid w:val="00DE0290"/>
    <w:rsid w:val="00DE23D7"/>
    <w:rsid w:val="00DF6FB6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A5A"/>
    <w:rsid w:val="00EB3D8A"/>
    <w:rsid w:val="00EC0B70"/>
    <w:rsid w:val="00ED504D"/>
    <w:rsid w:val="00ED658E"/>
    <w:rsid w:val="00EE56FA"/>
    <w:rsid w:val="00EF696F"/>
    <w:rsid w:val="00F14FF7"/>
    <w:rsid w:val="00F24DEE"/>
    <w:rsid w:val="00F41FD3"/>
    <w:rsid w:val="00F43BDE"/>
    <w:rsid w:val="00F47BC0"/>
    <w:rsid w:val="00F701A9"/>
    <w:rsid w:val="00F769F6"/>
    <w:rsid w:val="00F87123"/>
    <w:rsid w:val="00F95D6D"/>
    <w:rsid w:val="00F96DCF"/>
    <w:rsid w:val="00FA6896"/>
    <w:rsid w:val="00FB3C3F"/>
    <w:rsid w:val="00FC5426"/>
    <w:rsid w:val="00FC6834"/>
    <w:rsid w:val="00FD1D11"/>
    <w:rsid w:val="00FE1778"/>
    <w:rsid w:val="00FE3F89"/>
    <w:rsid w:val="00FF1D95"/>
    <w:rsid w:val="00FF3C66"/>
    <w:rsid w:val="277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05B3-7174-41C9-9EB9-89CF0DE16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252</Words>
  <Characters>1361</Characters>
  <Lines>11</Lines>
  <Paragraphs>3</Paragraphs>
  <TotalTime>1</TotalTime>
  <ScaleCrop>false</ScaleCrop>
  <LinksUpToDate>false</LinksUpToDate>
  <CharactersWithSpaces>1610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2022-07-15T10:43:00Z</dcterms:created>
  <dc:creator>Admin</dc:creator>
  <cp:lastModifiedBy>Admin</cp:lastModifiedBy>
  <cp:lastPrinted>2019-05-28T08:14:00Z</cp:lastPrinted>
  <dcterms:modified xsi:type="dcterms:W3CDTF">2022-07-15T10:56:35Z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9C4AF929F856491495C2C07F5B80320D</vt:lpwstr>
  </property>
</Properties>
</file>