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tabs>
          <w:tab w:val="left" w:pos="425"/>
        </w:tabs>
        <w:suppressAutoHyphens/>
        <w:spacing w:after="0" w:line="360" w:lineRule="auto"/>
        <w:ind w:right="516"/>
        <w:jc w:val="both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ΑΝΑΚΟΙΝΩΣΗ ΑΠΟΤΕΛΕΣΜΑΤΩΝ ΣΧΕΤΙΚΑ ΜΕ ΤΗΝ ΥΠ’ ΑΡΙΘΜ. ΠΡΩΤ. 15172/11-10-2022 ΠΡΟΣΚΛΗΣΗ ΓΙΑ ΑΣΚΗΣΗ ΥΠΟΨΗΦΙΩΝ ΔΙΚΗΓΟΡΩΝ (ΑΔΑ: ΨΦΧΝΩΗ2-ΞΛ8)</w:t>
      </w:r>
    </w:p>
    <w:p>
      <w:pPr>
        <w:widowControl w:val="0"/>
        <w:tabs>
          <w:tab w:val="left" w:pos="425"/>
        </w:tabs>
        <w:suppressAutoHyphens/>
        <w:spacing w:after="0" w:line="360" w:lineRule="auto"/>
        <w:ind w:right="516"/>
        <w:jc w:val="both"/>
        <w:rPr>
          <w:rFonts w:ascii="Arial" w:hAnsi="Arial" w:cs="Arial"/>
        </w:rPr>
      </w:pPr>
    </w:p>
    <w:p>
      <w:pPr>
        <w:widowControl w:val="0"/>
        <w:tabs>
          <w:tab w:val="left" w:pos="425"/>
        </w:tabs>
        <w:suppressAutoHyphens/>
        <w:spacing w:after="0" w:line="360" w:lineRule="auto"/>
        <w:ind w:right="516"/>
        <w:jc w:val="both"/>
        <w:rPr>
          <w:rFonts w:ascii="Arial" w:hAnsi="Arial" w:eastAsia="SimSun" w:cs="Arial"/>
          <w:kern w:val="2"/>
          <w:lang w:eastAsia="zh-CN"/>
        </w:rPr>
      </w:pPr>
      <w:r>
        <w:rPr>
          <w:rFonts w:ascii="Arial" w:hAnsi="Arial" w:cs="Arial"/>
        </w:rPr>
        <w:t xml:space="preserve">Σύμφωνα με το υπ’ αριθμ. πρωτ. 15821/24-10-2022 Πρακτικό Επιλογής Ασκούμενων Δικηγόρων αποφασίστηκε από τα μέλη της Τριμελούς Επιτροπής επιλογής ασκούμενων δικηγόρων του εδαφίου γ΄ της παρ.β </w:t>
      </w:r>
      <w:r>
        <w:rPr>
          <w:rFonts w:ascii="Arial" w:hAnsi="Arial" w:eastAsia="SimSun" w:cs="Arial"/>
          <w:bCs/>
          <w:kern w:val="2"/>
          <w:lang w:eastAsia="zh-CN"/>
        </w:rPr>
        <w:t xml:space="preserve">της Κ.Υ.Α. με αριθ. 40134/13-10-2020 (ΦΕΚ Β΄ 4535/Β΄//14-10-2020) των Υπουργών Δικαιοσύνης και Οικονομικών με θέμα: «Άσκηση υποψήφιων δικηγόρων στο Δήμο Χαλκηδόνος» ως τροποποιήθηκε (ΦΕΚ 2426/Β΄/07-06-2021) και ισχύει, </w:t>
      </w:r>
      <w:r>
        <w:rPr>
          <w:rFonts w:ascii="Arial" w:hAnsi="Arial" w:cs="Arial"/>
        </w:rPr>
        <w:t>η επιλογή του Γκουλέκα Αλέξανδρου του Αθανασίου</w:t>
      </w:r>
      <w:r>
        <w:rPr>
          <w:rFonts w:ascii="Arial" w:hAnsi="Arial" w:eastAsia="SimSun" w:cs="Arial"/>
          <w:kern w:val="2"/>
          <w:lang w:eastAsia="zh-CN"/>
        </w:rPr>
        <w:t xml:space="preserve"> για να πραγματοποιήσει την άσκησή του ως υποψήφιος δικηγόρος στον Δήμο Χαλκηδόνος για το χρονικό διάστημα από 1η Νοεμβρίου 2022 έως και την 30η Απριλίου 2023.</w:t>
      </w:r>
    </w:p>
    <w:p>
      <w:pPr>
        <w:spacing w:line="360" w:lineRule="auto"/>
        <w:jc w:val="both"/>
        <w:rPr>
          <w:rFonts w:ascii="Arial" w:hAnsi="Arial" w:cs="Arial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A1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A1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7"/>
    <w:rsid w:val="002E0F0D"/>
    <w:rsid w:val="003A0229"/>
    <w:rsid w:val="00523428"/>
    <w:rsid w:val="007011BE"/>
    <w:rsid w:val="00841445"/>
    <w:rsid w:val="00870861"/>
    <w:rsid w:val="009E3617"/>
    <w:rsid w:val="00D02EDD"/>
    <w:rsid w:val="00D2242D"/>
    <w:rsid w:val="00E67526"/>
    <w:rsid w:val="00FF41E9"/>
    <w:rsid w:val="4BA00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l-GR" w:eastAsia="el-GR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uiPriority w:val="99"/>
    <w:pPr>
      <w:ind w:left="720"/>
      <w:contextualSpacing/>
    </w:pPr>
    <w:rPr>
      <w:rFonts w:ascii="Calibri" w:hAnsi="Calibri" w:eastAsia="Calibri" w:cs="Times New Roman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117</Words>
  <Characters>636</Characters>
  <Lines>5</Lines>
  <Paragraphs>1</Paragraphs>
  <TotalTime>3</TotalTime>
  <ScaleCrop>false</ScaleCrop>
  <LinksUpToDate>false</LinksUpToDate>
  <CharactersWithSpaces>752</CharactersWithSpaces>
  <Application>WPS Office_11.2.0.11341_F1E327BC-269C-435d-A152-05C5408002CA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2022-10-24T07:24:00Z</dcterms:created>
  <dc:creator>user</dc:creator>
  <cp:lastModifiedBy>Admin</cp:lastModifiedBy>
  <dcterms:modified xsi:type="dcterms:W3CDTF">2022-10-24T07:54:30Z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1033-11.2.0.11341</vt:lpwstr>
  </property>
  <property fmtid="{D5CDD505-2E9C-101B-9397-08002B2CF9AE}" pid="3" name="ICV">
    <vt:lpwstr>89BBCD78B475462F931B212E294290F1</vt:lpwstr>
  </property>
</Properties>
</file>