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pPr w:leftFromText="180" w:rightFromText="180" w:vertAnchor="page" w:horzAnchor="margin" w:tblpXSpec="center" w:tblpY="1806"/>
        <w:tblW w:w="6229" w:type="pct"/>
        <w:tblCellSpacing w:w="0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348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  <w:tblCellSpacing w:w="0" w:type="dxa"/>
        </w:trPr>
        <w:tc>
          <w:tcPr>
            <w:tcW w:w="5000" w:type="pct"/>
            <w:shd w:val="clear" w:color="auto" w:fill="FFFFFF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bookmarkStart w:id="1" w:name="_GoBack"/>
            <w:bookmarkEnd w:id="1"/>
            <w:bookmarkStart w:id="0" w:name="_heading=h.gjdgxs" w:colFirst="0" w:colLast="0"/>
            <w:bookmarkEnd w:id="0"/>
            <w:r>
              <w:rPr>
                <w:b/>
                <w:sz w:val="28"/>
                <w:szCs w:val="28"/>
              </w:rPr>
              <w:t>ΑΝΑΚΟΙΝΩΣΗ  ΔΙΕΞΑΓΩΓΗΣ  ΣΥΝΟΔΕΥΤΙΚΩΝ ΔΡΑΣΕΩΝ ΤΟΥ ΤΕΒΑ</w:t>
            </w:r>
          </w:p>
          <w:p>
            <w:pPr>
              <w:jc w:val="center"/>
              <w:rPr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sz w:val="28"/>
                <w:szCs w:val="28"/>
              </w:rPr>
              <w:t>Π.</w:t>
            </w:r>
            <w:r>
              <w:rPr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Ε. ΘΕΣΣΑΛΟΝΙΚΗΣ</w:t>
            </w:r>
          </w:p>
          <w:p>
            <w:pPr>
              <w:jc w:val="center"/>
              <w:rPr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Εταίρος: ΔΗΜΟΣ ΧΑΛΚΗΔΟΝΟΣ</w:t>
            </w:r>
          </w:p>
          <w:p>
            <w:pPr>
              <w:jc w:val="center"/>
              <w:rPr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Δημοτική Ενότητα Κουφαλίων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8" w:hRule="atLeast"/>
          <w:tblCellSpacing w:w="0" w:type="dxa"/>
        </w:trPr>
        <w:tc>
          <w:tcPr>
            <w:tcW w:w="5000" w:type="pct"/>
            <w:shd w:val="clear" w:color="auto" w:fill="FFFFFF"/>
            <w:vAlign w:val="center"/>
          </w:tcPr>
          <w:p>
            <w:pPr>
              <w:spacing w:line="240" w:lineRule="auto"/>
              <w:jc w:val="both"/>
            </w:pPr>
            <w:r>
              <w:t xml:space="preserve">Ο Δήμος Χαλκηδόνος σε συνεργασία με την Περιφέρεια Κεντρικής Μακεδονίας , στα πλαίσια των συνοδευτικών δράσεων του ΤΕΒΑ θα πραγματοποιήσει προβολή εκπαιδευτικού και οπτικοακουστικού υλικού , </w:t>
            </w:r>
            <w:r>
              <w:rPr>
                <w:b/>
                <w:sz w:val="24"/>
                <w:szCs w:val="24"/>
              </w:rPr>
              <w:t>την Κυριακή</w:t>
            </w:r>
            <w:r>
              <w:rPr>
                <w:b/>
                <w:sz w:val="24"/>
              </w:rPr>
              <w:t xml:space="preserve"> 19/2/2023, </w:t>
            </w:r>
            <w:r>
              <w:t xml:space="preserve">  </w:t>
            </w:r>
            <w:r>
              <w:rPr>
                <w:b/>
                <w:sz w:val="24"/>
              </w:rPr>
              <w:t xml:space="preserve">στο ΚΑΠΗ Κουφαλίων . </w:t>
            </w:r>
            <w:r>
              <w:t>Θα πραγματοποιηθεί προβολή των εξής ταινιών:</w:t>
            </w:r>
          </w:p>
          <w:p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74295</wp:posOffset>
                  </wp:positionV>
                  <wp:extent cx="1851660" cy="2670175"/>
                  <wp:effectExtent l="171450" t="171450" r="377190" b="358775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67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b/>
                <w:sz w:val="32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313690</wp:posOffset>
                      </wp:positionV>
                      <wp:extent cx="1844040" cy="1158240"/>
                      <wp:effectExtent l="0" t="0" r="3810" b="3810"/>
                      <wp:wrapNone/>
                      <wp:docPr id="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4040" cy="1158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«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Η Μεγάλη Ευχή της Σάλμα»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br w:type="textWrapping"/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br w:type="textWrapping"/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στις 11:00 π.μ.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139.85pt;margin-top:24.7pt;height:91.2pt;width:145.2pt;z-index:251662336;mso-width-relative:page;mso-height-relative:page;" fillcolor="#FFFFFF" filled="t" stroked="f" coordsize="21600,21600" o:gfxdata="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BZwidgAAAAKAQAADwAA&#10;AAAAAAABACAAAAAiAAAAZHJzL2Rvd25yZXYueG1sUEsBAhQAFAAAAAgAh07iQOTKN/sWAgAAPgQA&#10;AA4AAAAAAAAAAQAgAAAAJwEAAGRycy9lMm9Eb2MueG1sUEsFBgAAAAAGAAYAWQEAAK8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 xml:space="preserve">Η Μεγάλη Ευχή της Σάλμα» 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br w:type="textWrapping"/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br w:type="textWrapping"/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στις 11:00 π.μ.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5464175</wp:posOffset>
                      </wp:positionH>
                      <wp:positionV relativeFrom="paragraph">
                        <wp:posOffset>403225</wp:posOffset>
                      </wp:positionV>
                      <wp:extent cx="1446530" cy="944880"/>
                      <wp:effectExtent l="0" t="0" r="1270" b="7620"/>
                      <wp:wrapNone/>
                      <wp:docPr id="1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944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«Η Ρόζα της Σμύρνης»  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στις 12:30 μ.μ.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26" o:spt="202" type="#_x0000_t202" style="position:absolute;left:0pt;margin-left:430.25pt;margin-top:31.75pt;height:74.4pt;width:113.9pt;z-index:251664384;mso-width-relative:page;mso-height-relative:page;" fillcolor="#FFFFFF" filled="t" stroked="f" coordsize="21600,21600" o:gfxdata="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s/GYnZAAAACwEA&#10;AA8AAAAAAAAAAQAgAAAAIgAAAGRycy9kb3ducmV2LnhtbFBLAQIUABQAAAAIAIdO4kBDjiq6GQIA&#10;AD4EAAAOAAAAAAAAAAEAIAAAACgBAABkcnMvZTJvRG9jLnhtbFBLBQYAAAAABgAGAFkBAACzBQAA&#10;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 xml:space="preserve">«Η Ρόζα της Σμύρνης»   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στις 12:30 μ.μ.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b/>
                <w:sz w:val="32"/>
                <w:szCs w:val="32"/>
              </w:rPr>
            </w:pPr>
          </w:p>
          <w:p>
            <w:pPr>
              <w:rPr>
                <w:b/>
                <w:sz w:val="32"/>
                <w:szCs w:val="32"/>
              </w:rPr>
            </w:pPr>
          </w:p>
          <w:p>
            <w:pPr>
              <w:rPr>
                <w:b/>
                <w:sz w:val="32"/>
                <w:szCs w:val="32"/>
              </w:rPr>
            </w:pPr>
          </w:p>
          <w:p>
            <w:pPr>
              <w:rPr>
                <w:b/>
                <w:sz w:val="32"/>
                <w:szCs w:val="32"/>
              </w:rPr>
            </w:pPr>
          </w:p>
          <w:p>
            <w:pPr>
              <w:spacing w:line="240" w:lineRule="auto"/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 xml:space="preserve">                                                                        </w:t>
            </w:r>
          </w:p>
          <w:p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2540</wp:posOffset>
                  </wp:positionV>
                  <wp:extent cx="2076450" cy="231457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Στόχος της συγκεκριμένης δράσης είναι να ψυχαγωγήσει τους ωφελούμενους του ΕΠ ΤΕΒΑ, προβάλλοντας αγαπημένες ταινίες για όλη την οικογένεια, μιας και πολλές φορές η πρόσβαση τους σε ψυχαγωγικές δραστηριότητες είναι περιορισμένες. Θα μοιραστούν ατομικά νερά, χυμοί και σνακ.</w:t>
            </w:r>
          </w:p>
          <w:p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Για την συμμετοχή σας στις παραπάνω εκδηλώσεις απαιτείται </w:t>
            </w:r>
            <w:r>
              <w:rPr>
                <w:rFonts w:cstheme="minorHAnsi"/>
                <w:b/>
                <w:szCs w:val="24"/>
              </w:rPr>
              <w:t>ΑΜΚΑ.</w:t>
            </w:r>
          </w:p>
          <w:p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Παρακαλούμε να δηλώσετε συμμετοχή εγκαίρως.</w:t>
            </w:r>
          </w:p>
          <w:p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Επικοινωνήστε τηλεφωνικά ή στείλτε μήνυμα με τα στοιχεία σας στα:</w:t>
            </w:r>
          </w:p>
          <w:p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>
            <w:pPr>
              <w:spacing w:after="0" w:line="240" w:lineRule="auto"/>
              <w:rPr>
                <w:rFonts w:eastAsia="Times New Roman" w:asciiTheme="minorHAnsi" w:hAnsiTheme="minorHAnsi" w:cstheme="minorHAnsi"/>
                <w:i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Cs w:val="24"/>
                <w:u w:val="single"/>
              </w:rPr>
              <w:t>Στοιχεία Επικοινωνίας:</w:t>
            </w:r>
          </w:p>
          <w:p>
            <w:pPr>
              <w:spacing w:after="0" w:line="240" w:lineRule="auto"/>
              <w:rPr>
                <w:rFonts w:eastAsia="Times New Roman"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>από σταθερό (χωρίς χρέωση) :</w:t>
            </w:r>
            <w:r>
              <w:rPr>
                <w:rFonts w:eastAsia="Times New Roman" w:asciiTheme="minorHAnsi" w:hAnsiTheme="minorHAnsi" w:cstheme="minorHAnsi"/>
                <w:i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8001001770</w:t>
            </w:r>
          </w:p>
          <w:p>
            <w:pPr>
              <w:spacing w:after="0" w:line="240" w:lineRule="auto"/>
              <w:rPr>
                <w:rFonts w:eastAsia="Times New Roman"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από κινητό: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6907650399</w:t>
            </w:r>
            <w:r>
              <w:rPr>
                <w:rFonts w:asciiTheme="minorHAnsi" w:hAnsiTheme="minorHAnsi" w:cstheme="minorHAnsi"/>
                <w:i/>
                <w:color w:val="000000"/>
                <w:szCs w:val="24"/>
              </w:rPr>
              <w:br w:type="textWrapping"/>
            </w:r>
            <w:r>
              <w:rPr>
                <w:rFonts w:eastAsia="Times New Roman" w:asciiTheme="minorHAnsi" w:hAnsiTheme="minorHAnsi" w:cstheme="minorHAnsi"/>
                <w:i/>
                <w:szCs w:val="24"/>
                <w:lang w:val="en-US"/>
              </w:rPr>
              <w:t>Email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: </w:t>
            </w:r>
            <w:r>
              <w:fldChar w:fldCharType="begin"/>
            </w:r>
            <w:r>
              <w:instrText xml:space="preserve"> HYPERLINK "mailto:teva.ypostiriksi@gmail.com" </w:instrText>
            </w:r>
            <w:r>
              <w:fldChar w:fldCharType="separate"/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  <w:lang w:val="en-US"/>
              </w:rPr>
              <w:t>teva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</w:rPr>
              <w:t>.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  <w:lang w:val="en-US"/>
              </w:rPr>
              <w:t>ypostiriksi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</w:rPr>
              <w:t>@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  <w:lang w:val="en-US"/>
              </w:rPr>
              <w:t>gmail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</w:rPr>
              <w:t>.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  <w:lang w:val="en-US"/>
              </w:rPr>
              <w:t>com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u w:val="single"/>
                <w:lang w:val="en-US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 </w:t>
            </w:r>
          </w:p>
          <w:p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Cs w:val="24"/>
                <w:lang w:val="en-US"/>
              </w:rPr>
              <w:t>Facebook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: «TEBA Συνοδευτικές Δράσεις ΠΚΜ» ή πατήστε εδώ:   </w:t>
            </w:r>
            <w:r>
              <w:fldChar w:fldCharType="begin"/>
            </w:r>
            <w:r>
              <w:instrText xml:space="preserve"> HYPERLINK "https://rb.gy/x7bjal" </w:instrText>
            </w:r>
            <w:r>
              <w:fldChar w:fldCharType="separate"/>
            </w:r>
            <w:r>
              <w:rPr>
                <w:rStyle w:val="14"/>
                <w:rFonts w:asciiTheme="minorHAnsi" w:hAnsiTheme="minorHAnsi" w:cstheme="minorHAnsi"/>
                <w:bCs/>
                <w:i/>
                <w:iCs/>
                <w:szCs w:val="24"/>
              </w:rPr>
              <w:t>https://rb.gy/x7bjal</w:t>
            </w:r>
            <w:r>
              <w:rPr>
                <w:rStyle w:val="14"/>
                <w:rFonts w:asciiTheme="minorHAnsi" w:hAnsiTheme="minorHAnsi" w:cstheme="minorHAnsi"/>
                <w:bCs/>
                <w:i/>
                <w:iCs/>
                <w:szCs w:val="24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</w:t>
            </w:r>
          </w:p>
          <w:p>
            <w:pPr>
              <w:spacing w:after="0" w:line="240" w:lineRule="auto"/>
            </w:pP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                   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«Δήμος Χαλκηδόνος ΤΕΒΑ ΠΚΜ Συνοδευτικά» ή πατήστε εδώ:  </w:t>
            </w:r>
            <w:r>
              <w:fldChar w:fldCharType="begin"/>
            </w:r>
            <w:r>
              <w:instrText xml:space="preserve"> HYPERLINK "https://rb.gy/xnwoat" </w:instrText>
            </w:r>
            <w:r>
              <w:fldChar w:fldCharType="separate"/>
            </w:r>
            <w:r>
              <w:rPr>
                <w:rStyle w:val="14"/>
                <w:rFonts w:asciiTheme="minorHAnsi" w:hAnsiTheme="minorHAnsi" w:cstheme="minorHAnsi"/>
                <w:bCs/>
                <w:i/>
                <w:iCs/>
              </w:rPr>
              <w:t>https://rb.gy/xnwoat</w:t>
            </w:r>
            <w:r>
              <w:rPr>
                <w:rStyle w:val="14"/>
                <w:rFonts w:asciiTheme="minorHAnsi" w:hAnsiTheme="minorHAnsi" w:cstheme="minorHAnsi"/>
                <w:bCs/>
                <w:i/>
                <w:iCs/>
              </w:rPr>
              <w:fldChar w:fldCharType="end"/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 </w:t>
            </w:r>
          </w:p>
          <w:p>
            <w:pPr>
              <w:spacing w:after="0" w:line="240" w:lineRule="auto"/>
              <w:rPr>
                <w:rFonts w:eastAsia="Times New Roman"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Instagram</w:t>
            </w:r>
            <w:r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: @teva.draseis</w:t>
            </w:r>
          </w:p>
          <w:p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Ή επικοινωνήστε με τις κατά τόπους υπηρεσίες που υποβάλατε την αίτησή σας στο ΤΕΒΑ.</w:t>
            </w:r>
          </w:p>
        </w:tc>
      </w:tr>
    </w:tbl>
    <w:p>
      <w:r>
        <w:rPr>
          <w:b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2354580</wp:posOffset>
            </wp:positionV>
            <wp:extent cx="2148840" cy="2988945"/>
            <wp:effectExtent l="0" t="0" r="381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989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566" w:footer="566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A1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A1"/>
    <w:family w:val="roman"/>
    <w:pitch w:val="default"/>
    <w:sig w:usb0="E00006FF" w:usb1="420024FF" w:usb2="02000000" w:usb3="00000000" w:csb0="2000019F" w:csb1="00000000"/>
  </w:font>
  <w:font w:name="Georgia">
    <w:panose1 w:val="02040502050405020303"/>
    <w:charset w:val="A1"/>
    <w:family w:val="roman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drawing>
        <wp:anchor distT="19050" distB="19050" distL="19050" distR="19050" simplePos="0" relativeHeight="251663360" behindDoc="0" locked="0" layoutInCell="1" allowOverlap="1">
          <wp:simplePos x="0" y="0"/>
          <wp:positionH relativeFrom="column">
            <wp:posOffset>-85090</wp:posOffset>
          </wp:positionH>
          <wp:positionV relativeFrom="paragraph">
            <wp:posOffset>-408940</wp:posOffset>
          </wp:positionV>
          <wp:extent cx="5274310" cy="850900"/>
          <wp:effectExtent l="0" t="0" r="3175" b="635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000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  <w:rPr>
        <w:b/>
        <w:color w:val="000000"/>
        <w:sz w:val="32"/>
        <w:szCs w:val="32"/>
      </w:rPr>
    </w:pPr>
    <w:r>
      <w:drawing>
        <wp:anchor distT="19050" distB="19050" distL="19050" distR="19050" simplePos="0" relativeHeight="251660288" behindDoc="0" locked="0" layoutInCell="1" allowOverlap="1">
          <wp:simplePos x="0" y="0"/>
          <wp:positionH relativeFrom="column">
            <wp:posOffset>3390900</wp:posOffset>
          </wp:positionH>
          <wp:positionV relativeFrom="paragraph">
            <wp:posOffset>-16510</wp:posOffset>
          </wp:positionV>
          <wp:extent cx="2781300" cy="495300"/>
          <wp:effectExtent l="0" t="0" r="0" b="0"/>
          <wp:wrapNone/>
          <wp:docPr id="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13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19050" distB="19050" distL="19050" distR="19050" simplePos="0" relativeHeight="251659264" behindDoc="0" locked="0" layoutInCell="1" allowOverlap="1">
          <wp:simplePos x="0" y="0"/>
          <wp:positionH relativeFrom="column">
            <wp:posOffset>1790700</wp:posOffset>
          </wp:positionH>
          <wp:positionV relativeFrom="paragraph">
            <wp:posOffset>-92710</wp:posOffset>
          </wp:positionV>
          <wp:extent cx="1181100" cy="573405"/>
          <wp:effectExtent l="0" t="0" r="0" b="0"/>
          <wp:wrapNone/>
          <wp:docPr id="1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-662940</wp:posOffset>
          </wp:positionH>
          <wp:positionV relativeFrom="paragraph">
            <wp:posOffset>-92710</wp:posOffset>
          </wp:positionV>
          <wp:extent cx="1356360" cy="647700"/>
          <wp:effectExtent l="0" t="0" r="0" b="0"/>
          <wp:wrapSquare wrapText="bothSides"/>
          <wp:docPr id="18" name="image3.png" descr="https://lh5.googleusercontent.com/SEkQOdfKU5qMHBbi-uq3JbaXzKAQs_fw2BZN8fEj1LKfk022n4Fx3H8ksYoYcNEf3Zd5bawvYx0j8wsm8Cn6uxXIReEz4awxR6b1Jfv6V4CJQ9W4IgUe_-aU3dGxts7BjHa_npO1xF8u2yXQNjRwNJAmz23oKwWUwwFvsv_2rtJLsTh9UAflAShOCgjAfKiik4-UJwm2y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 descr="https://lh5.googleusercontent.com/SEkQOdfKU5qMHBbi-uq3JbaXzKAQs_fw2BZN8fEj1LKfk022n4Fx3H8ksYoYcNEf3Zd5bawvYx0j8wsm8Cn6uxXIReEz4awxR6b1Jfv6V4CJQ9W4IgUe_-aU3dGxts7BjHa_npO1xF8u2yXQNjRwNJAmz23oKwWUwwFvsv_2rtJLsTh9UAflAShOCgjAfKiik4-UJwm2yQ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36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941366"/>
    <w:rsid w:val="000150F7"/>
    <w:rsid w:val="0005506F"/>
    <w:rsid w:val="000B181E"/>
    <w:rsid w:val="000E6403"/>
    <w:rsid w:val="000F213A"/>
    <w:rsid w:val="00172B5D"/>
    <w:rsid w:val="001D55BF"/>
    <w:rsid w:val="001E5305"/>
    <w:rsid w:val="001F4204"/>
    <w:rsid w:val="0023281E"/>
    <w:rsid w:val="00281E91"/>
    <w:rsid w:val="00296272"/>
    <w:rsid w:val="00302295"/>
    <w:rsid w:val="00320227"/>
    <w:rsid w:val="0032578A"/>
    <w:rsid w:val="00355A3D"/>
    <w:rsid w:val="00363B0D"/>
    <w:rsid w:val="00445414"/>
    <w:rsid w:val="004515BA"/>
    <w:rsid w:val="004967FB"/>
    <w:rsid w:val="004B25B7"/>
    <w:rsid w:val="004E1E9A"/>
    <w:rsid w:val="005528BE"/>
    <w:rsid w:val="00594F8B"/>
    <w:rsid w:val="005A20F2"/>
    <w:rsid w:val="005A70C0"/>
    <w:rsid w:val="00625CB0"/>
    <w:rsid w:val="00630DFF"/>
    <w:rsid w:val="00642103"/>
    <w:rsid w:val="006A5643"/>
    <w:rsid w:val="006C2B52"/>
    <w:rsid w:val="00717712"/>
    <w:rsid w:val="007D6B49"/>
    <w:rsid w:val="00811EC9"/>
    <w:rsid w:val="00821A10"/>
    <w:rsid w:val="00863D1E"/>
    <w:rsid w:val="00914E5D"/>
    <w:rsid w:val="009313A9"/>
    <w:rsid w:val="00941366"/>
    <w:rsid w:val="00953D0D"/>
    <w:rsid w:val="00961787"/>
    <w:rsid w:val="00996C7A"/>
    <w:rsid w:val="009D6B1D"/>
    <w:rsid w:val="00A0320B"/>
    <w:rsid w:val="00A206D6"/>
    <w:rsid w:val="00A32DA6"/>
    <w:rsid w:val="00A5149D"/>
    <w:rsid w:val="00A86328"/>
    <w:rsid w:val="00A8743A"/>
    <w:rsid w:val="00AD3B77"/>
    <w:rsid w:val="00B4678A"/>
    <w:rsid w:val="00B90213"/>
    <w:rsid w:val="00BC45D8"/>
    <w:rsid w:val="00BD0728"/>
    <w:rsid w:val="00BE32EB"/>
    <w:rsid w:val="00C274D4"/>
    <w:rsid w:val="00C320DE"/>
    <w:rsid w:val="00C46D9D"/>
    <w:rsid w:val="00C70C7A"/>
    <w:rsid w:val="00C815F6"/>
    <w:rsid w:val="00CA014C"/>
    <w:rsid w:val="00CA5836"/>
    <w:rsid w:val="00D079D7"/>
    <w:rsid w:val="00D16D56"/>
    <w:rsid w:val="00D52192"/>
    <w:rsid w:val="00D84DF5"/>
    <w:rsid w:val="00DC0CFF"/>
    <w:rsid w:val="00DC2253"/>
    <w:rsid w:val="00DC33F5"/>
    <w:rsid w:val="00E153AD"/>
    <w:rsid w:val="00E52F3B"/>
    <w:rsid w:val="00E96D2A"/>
    <w:rsid w:val="00EF170B"/>
    <w:rsid w:val="00EF6FC0"/>
    <w:rsid w:val="00F1527F"/>
    <w:rsid w:val="00F31D6C"/>
    <w:rsid w:val="00FE0353"/>
    <w:rsid w:val="00FF2BA3"/>
    <w:rsid w:val="68E9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el-GR" w:eastAsia="el-GR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uiPriority w:val="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2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1">
    <w:name w:val="FollowedHyperlink"/>
    <w:basedOn w:val="8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paragraph" w:styleId="12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13">
    <w:name w:val="header"/>
    <w:basedOn w:val="1"/>
    <w:link w:val="21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styleId="14">
    <w:name w:val="Hyperlink"/>
    <w:basedOn w:val="8"/>
    <w:unhideWhenUsed/>
    <w:uiPriority w:val="99"/>
    <w:rPr>
      <w:color w:val="0000FF"/>
      <w:u w:val="single"/>
    </w:rPr>
  </w:style>
  <w:style w:type="paragraph" w:styleId="1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6">
    <w:name w:val="Subtitle"/>
    <w:basedOn w:val="1"/>
    <w:next w:val="1"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7">
    <w:name w:val="Table Grid"/>
    <w:basedOn w:val="9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Title"/>
    <w:basedOn w:val="1"/>
    <w:next w:val="1"/>
    <w:uiPriority w:val="0"/>
    <w:pPr>
      <w:keepNext/>
      <w:keepLines/>
      <w:spacing w:before="480" w:after="120"/>
    </w:pPr>
    <w:rPr>
      <w:b/>
      <w:sz w:val="72"/>
      <w:szCs w:val="72"/>
    </w:rPr>
  </w:style>
  <w:style w:type="table" w:styleId="19">
    <w:name w:val="Light Shading"/>
    <w:basedOn w:val="9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20">
    <w:name w:val="Light Grid Accent 1"/>
    <w:basedOn w:val="9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character" w:customStyle="1" w:styleId="21">
    <w:name w:val="Header Char"/>
    <w:basedOn w:val="8"/>
    <w:link w:val="13"/>
    <w:uiPriority w:val="99"/>
  </w:style>
  <w:style w:type="character" w:customStyle="1" w:styleId="22">
    <w:name w:val="Footer Char"/>
    <w:basedOn w:val="8"/>
    <w:link w:val="12"/>
    <w:uiPriority w:val="99"/>
  </w:style>
  <w:style w:type="character" w:customStyle="1" w:styleId="23">
    <w:name w:val="Balloon Text Char"/>
    <w:basedOn w:val="8"/>
    <w:link w:val="10"/>
    <w:semiHidden/>
    <w:uiPriority w:val="99"/>
    <w:rPr>
      <w:rFonts w:ascii="Tahoma" w:hAnsi="Tahoma" w:cs="Tahoma"/>
      <w:sz w:val="16"/>
      <w:szCs w:val="16"/>
    </w:rPr>
  </w:style>
  <w:style w:type="table" w:customStyle="1" w:styleId="24">
    <w:name w:val="_Style 20"/>
    <w:basedOn w:val="9"/>
    <w:qFormat/>
    <w:uiPriority w:val="0"/>
    <w:pPr>
      <w:spacing w:after="0" w:line="240" w:lineRule="auto"/>
    </w:pPr>
    <w:tblStylePr w:type="firstRow">
      <w:pPr>
        <w:spacing w:before="0" w:after="0" w:line="240" w:lineRule="auto"/>
      </w:pPr>
      <w:rPr>
        <w:rFonts w:ascii="Cambria" w:hAnsi="Cambria" w:eastAsia="Cambria" w:cs="Cambria"/>
        <w:b/>
      </w:rPr>
      <w:tcPr>
        <w:tcBorders>
          <w:top w:val="single" w:color="4F81BD" w:sz="8" w:space="0"/>
          <w:left w:val="single" w:color="4F81BD" w:sz="8" w:space="0"/>
          <w:bottom w:val="single" w:color="4F81BD" w:sz="1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="Cambria" w:hAnsi="Cambria" w:eastAsia="Cambria" w:cs="Cambria"/>
        <w:b/>
      </w:rPr>
      <w:tcPr>
        <w:tcBorders>
          <w:top w:val="sing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ascii="Cambria" w:hAnsi="Cambria" w:eastAsia="Cambria" w:cs="Cambria"/>
        <w:b/>
      </w:rPr>
    </w:tblStylePr>
    <w:tblStylePr w:type="lastCol">
      <w:rPr>
        <w:rFonts w:ascii="Cambria" w:hAnsi="Cambria" w:eastAsia="Cambria" w:cs="Cambria"/>
        <w:b/>
      </w:rPr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customStyle="1" w:styleId="25">
    <w:name w:val="_Style 22"/>
    <w:basedOn w:val="9"/>
    <w:uiPriority w:val="0"/>
    <w:pPr>
      <w:spacing w:after="0" w:line="240" w:lineRule="auto"/>
    </w:pPr>
    <w:rPr>
      <w:color w:val="000000"/>
    </w:rPr>
  </w:style>
  <w:style w:type="paragraph" w:styleId="26">
    <w:name w:val="List Paragraph"/>
    <w:basedOn w:val="1"/>
    <w:qFormat/>
    <w:uiPriority w:val="34"/>
    <w:pPr>
      <w:ind w:left="720"/>
      <w:contextualSpacing/>
    </w:pPr>
    <w:rPr>
      <w:rFonts w:asciiTheme="minorHAnsi" w:hAnsiTheme="minorHAnsi" w:eastAsiaTheme="minorEastAsia" w:cstheme="minorBidi"/>
    </w:rPr>
  </w:style>
  <w:style w:type="character" w:customStyle="1" w:styleId="27">
    <w:name w:val="fontstyle01"/>
    <w:basedOn w:val="8"/>
    <w:qFormat/>
    <w:uiPriority w:val="0"/>
    <w:rPr>
      <w:rFonts w:hint="default" w:ascii="Calibri" w:hAnsi="Calibri" w:cs="Calibri"/>
      <w:color w:val="00000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cWvJgqSbpbYto8+rRz5AzeazOg==">AMUW2mXR4Eyjum+b+4dL1DpdppBz3Z68tIJkAorFzDAGOzUG+ecEWefs5cjrJJbezEvY5su0FcOvfP97PhlENJXkXpTMXHgoILPWF2OU01AOkLSS3/1EfpEVZoG9a5tVp7OxzRNIDl3wwjx7t0FF36SRNSMaB2tt2g==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231</Words>
  <Characters>1248</Characters>
  <Lines>10</Lines>
  <Paragraphs>2</Paragraphs>
  <TotalTime>0</TotalTime>
  <ScaleCrop>false</ScaleCrop>
  <LinksUpToDate>false</LinksUpToDate>
  <CharactersWithSpaces>1477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2023-02-09T12:16:00Z</dcterms:created>
  <dc:creator>Admin</dc:creator>
  <cp:lastModifiedBy>Admin</cp:lastModifiedBy>
  <cp:lastPrinted>2023-02-01T12:40:00Z</cp:lastPrinted>
  <dcterms:modified xsi:type="dcterms:W3CDTF">2023-02-13T09:56:19Z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4B7A42ABD35046F0BD3EDCC223B09287</vt:lpwstr>
  </property>
</Properties>
</file>